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9A" w:rsidRPr="0062139A" w:rsidRDefault="0062139A" w:rsidP="0062139A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139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«Колосок»» </w:t>
      </w:r>
    </w:p>
    <w:p w:rsidR="0062139A" w:rsidRPr="0062139A" w:rsidRDefault="0062139A" w:rsidP="0062139A">
      <w:pPr>
        <w:jc w:val="center"/>
        <w:rPr>
          <w:rFonts w:ascii="Times New Roman" w:eastAsia="SimSun" w:hAnsi="Times New Roman"/>
          <w:color w:val="000000"/>
          <w:sz w:val="28"/>
          <w:szCs w:val="28"/>
          <w:lang w:eastAsia="ru-RU"/>
        </w:rPr>
      </w:pPr>
      <w:r w:rsidRPr="0062139A">
        <w:rPr>
          <w:rFonts w:ascii="Times New Roman" w:eastAsia="SimSun" w:hAnsi="Times New Roman"/>
          <w:b/>
          <w:color w:val="000000"/>
          <w:sz w:val="28"/>
          <w:szCs w:val="28"/>
          <w:lang w:eastAsia="ru-RU"/>
        </w:rPr>
        <w:t>г. Болгар Спасского муниципального района Республики Татарстан</w:t>
      </w:r>
    </w:p>
    <w:p w:rsidR="0062139A" w:rsidRDefault="0062139A" w:rsidP="00AC0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39A" w:rsidRDefault="0062139A" w:rsidP="0062139A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Авторское м</w:t>
      </w:r>
      <w:r w:rsidRPr="006213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ногофункциональное 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</w:p>
    <w:p w:rsidR="0062139A" w:rsidRP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shd w:val="clear" w:color="auto" w:fill="FFFFFF"/>
          <w:lang w:eastAsia="ru-RU"/>
        </w:rPr>
      </w:pPr>
      <w:r w:rsidRPr="006213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дидактическое пособие</w:t>
      </w:r>
    </w:p>
    <w:p w:rsidR="0062139A" w:rsidRP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shd w:val="clear" w:color="auto" w:fill="FFFFFF"/>
          <w:lang w:eastAsia="ru-RU"/>
        </w:rPr>
      </w:pPr>
    </w:p>
    <w:p w:rsidR="00AC09F1" w:rsidRPr="0062139A" w:rsidRDefault="00AC09F1" w:rsidP="0062139A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62139A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"</w:t>
      </w:r>
      <w:r w:rsidRPr="0062139A">
        <w:rPr>
          <w:rFonts w:ascii="Times New Roman" w:eastAsia="Times New Roman" w:hAnsi="Times New Roman" w:cs="Times New Roman"/>
          <w:b/>
          <w:iCs/>
          <w:sz w:val="40"/>
          <w:szCs w:val="40"/>
          <w:shd w:val="clear" w:color="auto" w:fill="FFFFFF"/>
          <w:lang w:eastAsia="ru-RU"/>
        </w:rPr>
        <w:t>Говорящая стена</w:t>
      </w:r>
      <w:r w:rsidRPr="0062139A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"</w:t>
      </w:r>
    </w:p>
    <w:p w:rsidR="00AC09F1" w:rsidRPr="0062139A" w:rsidRDefault="00AC09F1" w:rsidP="0062139A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</w:p>
    <w:p w:rsidR="0062139A" w:rsidRP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</w:p>
    <w:p w:rsidR="0062139A" w:rsidRP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62139A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62139A" w:rsidRDefault="0062139A" w:rsidP="00744718">
      <w:pPr>
        <w:pStyle w:val="a6"/>
        <w:jc w:val="right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FE74EE" w:rsidRPr="00FE74EE" w:rsidRDefault="00FE74EE" w:rsidP="00744718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E74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Авторское пособие выполнила: </w:t>
      </w:r>
    </w:p>
    <w:p w:rsidR="00744718" w:rsidRDefault="00FE74EE" w:rsidP="00FE74EE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Осинцева Вера Николаевна</w:t>
      </w:r>
      <w:r w:rsidR="0062139A"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FE74EE" w:rsidRDefault="0062139A" w:rsidP="00744718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воспитатель </w:t>
      </w:r>
      <w:proofErr w:type="gramStart"/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высшей</w:t>
      </w:r>
      <w:proofErr w:type="gramEnd"/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744718" w:rsidRDefault="0062139A" w:rsidP="00744718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квалификационной</w:t>
      </w:r>
    </w:p>
    <w:p w:rsidR="0062139A" w:rsidRPr="00744718" w:rsidRDefault="0062139A" w:rsidP="00744718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447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ка</w:t>
      </w:r>
      <w:r w:rsidR="00FE74E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тегории </w:t>
      </w:r>
    </w:p>
    <w:p w:rsidR="0062139A" w:rsidRPr="00744718" w:rsidRDefault="0062139A" w:rsidP="00744718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2139A" w:rsidRPr="00744718" w:rsidRDefault="00201F20" w:rsidP="0062139A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2023г.</w:t>
      </w:r>
    </w:p>
    <w:p w:rsidR="0062139A" w:rsidRPr="0062139A" w:rsidRDefault="0062139A" w:rsidP="00744718">
      <w:pPr>
        <w:pStyle w:val="a6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AC09F1" w:rsidRDefault="00AC09F1" w:rsidP="00AC0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C09F1" w:rsidRPr="00A719D6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E6D">
        <w:rPr>
          <w:rFonts w:ascii="Times New Roman" w:hAnsi="Times New Roman" w:cs="Times New Roman"/>
          <w:sz w:val="28"/>
          <w:szCs w:val="28"/>
        </w:rPr>
        <w:lastRenderedPageBreak/>
        <w:t>Один из классиков отечественной педагогики утверждал, что «воспитывает все»: и люди, и книги, и понятия. В дошкольных образовательных учреж</w:t>
      </w:r>
      <w:r>
        <w:rPr>
          <w:rFonts w:ascii="Times New Roman" w:hAnsi="Times New Roman" w:cs="Times New Roman"/>
          <w:sz w:val="28"/>
          <w:szCs w:val="28"/>
        </w:rPr>
        <w:t>дениях могут воспитывать стены.</w:t>
      </w:r>
    </w:p>
    <w:p w:rsid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E6D">
        <w:rPr>
          <w:rFonts w:ascii="Times New Roman" w:hAnsi="Times New Roman" w:cs="Times New Roman"/>
          <w:sz w:val="28"/>
          <w:szCs w:val="28"/>
        </w:rPr>
        <w:t xml:space="preserve">Правильно организованная предметно-развивающая среда в дошкольном учреждении (в группе) предоставляет каждому ребёнку равные возможности для приобретения тех или иных качеств личности, возможности для всестороннего развития. Одним из элементов предметно-развивающей среды является технология «говорящей стены». Ее суть заключается в том, что ребенок, получая необходимую информацию, имеет право выбора планировать свою деятельность и конструктивно использовать информационный ресурс. </w:t>
      </w:r>
    </w:p>
    <w:p w:rsid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E6D">
        <w:rPr>
          <w:rFonts w:ascii="Times New Roman" w:hAnsi="Times New Roman" w:cs="Times New Roman"/>
          <w:sz w:val="28"/>
          <w:szCs w:val="28"/>
        </w:rPr>
        <w:t>Технология «говорящая стена» включает в себя развивающую, интерактивную, сенсорную стены в предметно-развивающей среде группы.</w:t>
      </w:r>
      <w:r w:rsidRPr="00CC4E6D">
        <w:rPr>
          <w:rFonts w:ascii="Times New Roman" w:hAnsi="Times New Roman" w:cs="Times New Roman"/>
          <w:b/>
          <w:sz w:val="28"/>
          <w:szCs w:val="28"/>
        </w:rPr>
        <w:t xml:space="preserve"> Цель и задачи технологии «Говорящая стена»</w:t>
      </w:r>
    </w:p>
    <w:p w:rsidR="00AC09F1" w:rsidRP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E6D">
        <w:rPr>
          <w:rFonts w:ascii="Times New Roman" w:hAnsi="Times New Roman" w:cs="Times New Roman"/>
          <w:b/>
          <w:sz w:val="28"/>
          <w:szCs w:val="28"/>
        </w:rPr>
        <w:t>Цель:</w:t>
      </w:r>
      <w:r w:rsidRPr="00CC4E6D">
        <w:rPr>
          <w:rFonts w:ascii="Times New Roman" w:hAnsi="Times New Roman" w:cs="Times New Roman"/>
          <w:sz w:val="28"/>
          <w:szCs w:val="28"/>
        </w:rPr>
        <w:t xml:space="preserve"> Создание условий для полноценного развития дошкольников по всем образовательным областям ФГОС в соответствии с конкретными особенностями и требованиями образовательной программы детского сада.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Говорящая стена</w:t>
      </w: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это: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познавательного развития,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социально-коммуникативный центр,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художественно-эстетического развития.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Говорящая  стена</w:t>
      </w: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 важные задачи: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создает условия для игровой, познавательной, творческой активности детей;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позволяет изменять предметно-пространственную среду с учетом образовательной ситуации;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развивает внимание, память, мелкую моторику, речь, зрительное и слуховое восприятие, воображение, творческое мышление дошкольников;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обеспечивает эмоциональный комфорт для детей. </w:t>
      </w:r>
    </w:p>
    <w:p w:rsidR="00AC09F1" w:rsidRPr="00317632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стена дает возможность взрослому и ребенку совместно участвовать в создании окружающей среды, которая может изменяться и легко трансформироваться.</w:t>
      </w:r>
      <w:r w:rsidRPr="00AC09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632">
        <w:rPr>
          <w:rFonts w:ascii="Times New Roman" w:hAnsi="Times New Roman" w:cs="Times New Roman"/>
          <w:b/>
          <w:sz w:val="28"/>
          <w:szCs w:val="28"/>
        </w:rPr>
        <w:t>Какие игры можно проводить на развивающей стене?</w:t>
      </w:r>
    </w:p>
    <w:p w:rsidR="00AC09F1" w:rsidRPr="00317632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7632">
        <w:rPr>
          <w:rFonts w:ascii="Times New Roman" w:hAnsi="Times New Roman" w:cs="Times New Roman"/>
          <w:sz w:val="28"/>
          <w:szCs w:val="28"/>
        </w:rPr>
        <w:t>. Игры для развития изобразительных способностей: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младших группах: «Дорисуй лучики солнышку», «Нарисуй дорожку»;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старших группах: «Дорисуй человека»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Игры по ФЭМП: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средней группе «Подбери по размеру», «Выложи столько же, сколько…»,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 xml:space="preserve">«Расставь </w:t>
      </w:r>
      <w:proofErr w:type="gramStart"/>
      <w:r w:rsidRPr="0031763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17632">
        <w:rPr>
          <w:rFonts w:ascii="Times New Roman" w:hAnsi="Times New Roman" w:cs="Times New Roman"/>
          <w:sz w:val="28"/>
          <w:szCs w:val="28"/>
        </w:rPr>
        <w:t xml:space="preserve"> низкого до самого высокого и наоборот»;</w:t>
      </w:r>
    </w:p>
    <w:p w:rsidR="00AC09F1" w:rsidRPr="00317632" w:rsidRDefault="00AC09F1" w:rsidP="00AC09F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старших группах: «Найди соседа», «Посчитай и подбери гараж для машины», «Выложи в соответствии с цифрами», «Больше или меньше», «Посчитай и запиши»</w:t>
      </w:r>
    </w:p>
    <w:p w:rsid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718" w:rsidRDefault="00744718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718" w:rsidRDefault="00744718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718" w:rsidRDefault="00744718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9F1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9F1" w:rsidRPr="00317632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17632">
        <w:rPr>
          <w:rFonts w:ascii="Times New Roman" w:hAnsi="Times New Roman" w:cs="Times New Roman"/>
          <w:sz w:val="28"/>
          <w:szCs w:val="28"/>
        </w:rPr>
        <w:t>. Речевые игры и игры с элементами обучения грамоте:</w:t>
      </w:r>
    </w:p>
    <w:p w:rsidR="00AC09F1" w:rsidRPr="00317632" w:rsidRDefault="00AC09F1" w:rsidP="00AC09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младших группах: «Кто как кричит», «Скажи словечко»</w:t>
      </w:r>
      <w:r>
        <w:rPr>
          <w:rFonts w:ascii="Times New Roman" w:hAnsi="Times New Roman" w:cs="Times New Roman"/>
          <w:sz w:val="28"/>
          <w:szCs w:val="28"/>
        </w:rPr>
        <w:t xml:space="preserve"> «Составь светофор»</w:t>
      </w:r>
    </w:p>
    <w:p w:rsidR="00AC09F1" w:rsidRDefault="00AC09F1" w:rsidP="00AC09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средней группе «Выложи правильно и расскажи», «Кто где?»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9F1" w:rsidRPr="00317632" w:rsidRDefault="00AC09F1" w:rsidP="00AC09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«Проведи дорогу», «Собери машину»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Покажи нужный знак»</w:t>
      </w:r>
    </w:p>
    <w:p w:rsidR="00AC09F1" w:rsidRPr="00317632" w:rsidRDefault="00AC09F1" w:rsidP="00AC09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старших и подготовительных группах: «Составь слово», «Какой первый звук в слове», «Найди пропущенный слог», «Сложи букву» и так далее.</w:t>
      </w:r>
    </w:p>
    <w:p w:rsidR="00AC09F1" w:rsidRPr="00317632" w:rsidRDefault="00AC09F1" w:rsidP="00AC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17632">
        <w:rPr>
          <w:rFonts w:ascii="Times New Roman" w:hAnsi="Times New Roman" w:cs="Times New Roman"/>
          <w:sz w:val="28"/>
          <w:szCs w:val="28"/>
        </w:rPr>
        <w:t>. Логические игры:</w:t>
      </w:r>
    </w:p>
    <w:p w:rsidR="00AC09F1" w:rsidRPr="00317632" w:rsidRDefault="00AC09F1" w:rsidP="00AC09F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средней группе «Что сначала, а что потом…», «Что лишнее»;</w:t>
      </w:r>
    </w:p>
    <w:p w:rsidR="00AC09F1" w:rsidRPr="00317632" w:rsidRDefault="00AC09F1" w:rsidP="00AC09F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>в старших группах: «Соотнеси геометрическую фигуру с предметом», «Лабиринт».</w:t>
      </w:r>
    </w:p>
    <w:p w:rsidR="00AC09F1" w:rsidRPr="00AC09F1" w:rsidRDefault="00AC09F1" w:rsidP="00AC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09F1" w:rsidRDefault="00AC09F1" w:rsidP="00744718">
      <w:pPr>
        <w:spacing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C09F1" w:rsidRDefault="00AC09F1" w:rsidP="00AC09F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-99060</wp:posOffset>
            </wp:positionH>
            <wp:positionV relativeFrom="paragraph">
              <wp:posOffset>147955</wp:posOffset>
            </wp:positionV>
            <wp:extent cx="5860415" cy="5219700"/>
            <wp:effectExtent l="19050" t="0" r="6985" b="0"/>
            <wp:wrapNone/>
            <wp:docPr id="1" name="Рисунок 179" descr="C:\Users\saito\Downloads\08-02-2022_23-58-00\IMG-202202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ito\Downloads\08-02-2022_23-58-00\IMG-2022020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64"/>
                    <a:stretch/>
                  </pic:blipFill>
                  <pic:spPr bwMode="auto">
                    <a:xfrm>
                      <a:off x="0" y="0"/>
                      <a:ext cx="586041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09F1" w:rsidRDefault="00AC09F1" w:rsidP="00AC09F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C09F1" w:rsidRDefault="00AC09F1" w:rsidP="00AC09F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C09F1" w:rsidRPr="008A50F5" w:rsidRDefault="00AC09F1" w:rsidP="00AC09F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744718" w:rsidRDefault="00744718"/>
    <w:p w:rsidR="00744718" w:rsidRDefault="00744718"/>
    <w:p w:rsidR="00744718" w:rsidRDefault="00744718"/>
    <w:p w:rsidR="00AC09F1" w:rsidRDefault="00AC09F1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213360</wp:posOffset>
            </wp:positionV>
            <wp:extent cx="2981325" cy="4067175"/>
            <wp:effectExtent l="19050" t="0" r="9525" b="0"/>
            <wp:wrapNone/>
            <wp:docPr id="9" name="Рисунок 180" descr="C:\Users\saito\Downloads\08-02-2022_23-58-00\IMG-2022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ito\Downloads\08-02-2022_23-58-00\IMG-20220207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108585</wp:posOffset>
            </wp:positionV>
            <wp:extent cx="3046730" cy="4171950"/>
            <wp:effectExtent l="19050" t="0" r="1270" b="0"/>
            <wp:wrapNone/>
            <wp:docPr id="181" name="Рисунок 181" descr="C:\Users\saito\Downloads\08-02-2022_23-58-00\IMG-20220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ito\Downloads\08-02-2022_23-58-00\IMG-20220207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>
      <w:r w:rsidRPr="00AC09F1">
        <w:rPr>
          <w:noProof/>
          <w:lang w:eastAsia="ru-RU"/>
        </w:rPr>
        <w:drawing>
          <wp:inline distT="0" distB="0" distL="0" distR="0">
            <wp:extent cx="5316287" cy="3787855"/>
            <wp:effectExtent l="19050" t="0" r="0" b="0"/>
            <wp:docPr id="16" name="Рисунок 183" descr="C:\Users\saito\Downloads\08-02-2022_23-58-00\IMG-20220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ito\Downloads\08-02-2022_23-58-00\IMG-20220207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301" cy="37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 w:rsidP="00AC09F1">
      <w:pPr>
        <w:jc w:val="right"/>
      </w:pPr>
    </w:p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AC09F1" w:rsidRDefault="00AC09F1"/>
    <w:p w:rsidR="007836EA" w:rsidRDefault="00AC09F1">
      <w:r w:rsidRPr="00AC09F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1406403</wp:posOffset>
            </wp:positionV>
            <wp:extent cx="2981325" cy="3627877"/>
            <wp:effectExtent l="19050" t="0" r="9525" b="0"/>
            <wp:wrapNone/>
            <wp:docPr id="180" name="Рисунок 180" descr="C:\Users\saito\Downloads\08-02-2022_23-58-00\IMG-2022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ito\Downloads\08-02-2022_23-58-00\IMG-20220207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62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36EA" w:rsidSect="00AC09F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0D5"/>
    <w:multiLevelType w:val="hybridMultilevel"/>
    <w:tmpl w:val="40CC24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1F1005"/>
    <w:multiLevelType w:val="hybridMultilevel"/>
    <w:tmpl w:val="99B096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463622"/>
    <w:multiLevelType w:val="hybridMultilevel"/>
    <w:tmpl w:val="CB30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A3AFB"/>
    <w:multiLevelType w:val="hybridMultilevel"/>
    <w:tmpl w:val="F8325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9F1"/>
    <w:rsid w:val="00201F20"/>
    <w:rsid w:val="0062139A"/>
    <w:rsid w:val="00730DA7"/>
    <w:rsid w:val="00744718"/>
    <w:rsid w:val="007710F1"/>
    <w:rsid w:val="009A111D"/>
    <w:rsid w:val="00AC09F1"/>
    <w:rsid w:val="00EC5377"/>
    <w:rsid w:val="00EE1858"/>
    <w:rsid w:val="00F918FF"/>
    <w:rsid w:val="00FE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9F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9F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213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2023-08-31T18:04:00Z</dcterms:created>
  <dcterms:modified xsi:type="dcterms:W3CDTF">2023-08-31T18:52:00Z</dcterms:modified>
</cp:coreProperties>
</file>